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73" w:rsidRPr="00704923" w:rsidRDefault="00074C73" w:rsidP="00074C7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про</w:t>
      </w:r>
      <w:proofErr w:type="gramEnd"/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49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личные качества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резюме располагается в самом конце. После нее можно указать только свои интересы и увлечения.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>ичностные характеристики человека во многом определяют его отношение к работе в целом.</w:t>
      </w:r>
    </w:p>
    <w:p w:rsidR="00074C73" w:rsidRPr="00704923" w:rsidRDefault="00074C73" w:rsidP="00074C7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>ногое зависит от должности, на которую вы претендуете. К примеру, лучшие </w:t>
      </w:r>
      <w:r w:rsidRPr="007049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деловые качества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E33AC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менеджера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лучшие </w:t>
      </w:r>
      <w:r w:rsidRPr="009E33AC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деловые качества бухгалтера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сильно отличаться друг от друга.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пределить, какие качества следует указать в резюме можно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объявления о вакансии. </w:t>
      </w:r>
    </w:p>
    <w:p w:rsidR="00074C73" w:rsidRDefault="00074C73" w:rsidP="00074C7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каждому указываемому качеству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33A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подготовить конкретный пример,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продемонстрировать у вас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704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наличие. </w:t>
      </w:r>
    </w:p>
    <w:p w:rsidR="00074C73" w:rsidRPr="00D8179E" w:rsidRDefault="00074C73" w:rsidP="00074C7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8179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Из предложенного ниже списка личных и деловых каче</w:t>
      </w:r>
      <w:proofErr w:type="gramStart"/>
      <w:r w:rsidRPr="00D8179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ств дл</w:t>
      </w:r>
      <w:proofErr w:type="gramEnd"/>
      <w:r w:rsidRPr="00D8179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я резюме выберете  те, которыми вы обладаете и которые, при этом, соответствуют требованиям работодателя. Приведите примеры, демонстрирующие его наличие у вас.</w:t>
      </w:r>
    </w:p>
    <w:p w:rsidR="00074C73" w:rsidRDefault="00074C73" w:rsidP="00074C73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995" w:type="dxa"/>
        <w:tblCellSpacing w:w="15" w:type="dxa"/>
        <w:tblBorders>
          <w:top w:val="single" w:sz="48" w:space="0" w:color="8EABF5"/>
          <w:left w:val="single" w:sz="48" w:space="0" w:color="8EABF5"/>
          <w:bottom w:val="single" w:sz="48" w:space="0" w:color="8EABF5"/>
          <w:right w:val="single" w:sz="48" w:space="0" w:color="8EABF5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6315"/>
        <w:gridCol w:w="4680"/>
      </w:tblGrid>
      <w:tr w:rsidR="00074C73" w:rsidRPr="00704923" w:rsidTr="00F012C8">
        <w:trPr>
          <w:tblCellSpacing w:w="15" w:type="dxa"/>
        </w:trPr>
        <w:tc>
          <w:tcPr>
            <w:tcW w:w="10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FD"/>
          </w:tcPr>
          <w:p w:rsidR="00074C73" w:rsidRPr="00EC5867" w:rsidRDefault="00074C73" w:rsidP="00F012C8">
            <w:pPr>
              <w:spacing w:after="0" w:line="240" w:lineRule="atLeast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5867">
              <w:rPr>
                <w:rFonts w:ascii="Times New Roman" w:hAnsi="Times New Roman"/>
                <w:b/>
                <w:i/>
                <w:iCs/>
                <w:color w:val="141F75"/>
                <w:sz w:val="28"/>
                <w:szCs w:val="28"/>
                <w:lang w:eastAsia="ru-RU"/>
              </w:rPr>
              <w:t>Деловые и личные качества</w:t>
            </w:r>
          </w:p>
        </w:tc>
      </w:tr>
      <w:tr w:rsidR="00074C73" w:rsidRPr="00704923" w:rsidTr="00F012C8">
        <w:trPr>
          <w:trHeight w:val="8557"/>
          <w:tblCellSpacing w:w="15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FD"/>
          </w:tcPr>
          <w:p w:rsidR="00074C73" w:rsidRPr="00704923" w:rsidRDefault="00074C73" w:rsidP="00F012C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уверенность в себе;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сосредотачиваться на главном;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высокая </w:t>
            </w:r>
            <w:proofErr w:type="spellStart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обучаемость</w:t>
            </w:r>
            <w:proofErr w:type="spellEnd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пунктуальность;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склонность к командной работе;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профессиональному росту;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энтузиазм;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умение убеждать и договариваться;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высокая работоспособность;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надежность;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порядочность;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упорство;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 мышления;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креативность</w:t>
            </w:r>
            <w:proofErr w:type="spellEnd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настойчивость;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развиваться;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умение достигать желаемых результатов;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глубокое знание сферы деятельности;</w:t>
            </w:r>
          </w:p>
          <w:p w:rsidR="00074C7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преданность;</w:t>
            </w:r>
          </w:p>
          <w:p w:rsidR="00074C73" w:rsidRPr="00704923" w:rsidRDefault="00074C73" w:rsidP="00F012C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дисциплинированность;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FD"/>
          </w:tcPr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стрессоустойчивость</w:t>
            </w:r>
            <w:proofErr w:type="spellEnd"/>
            <w:proofErr w:type="gramStart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умение обучать;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общительность;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самоконтроль;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тактичность;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целеустремленность;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желание работать;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навыки делового общения;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организаторские способности;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самокритичность;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энергичность;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вежливость;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жизнерадостность;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справедливость;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терпение;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бесконфликтность;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честность;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принципиальность;</w:t>
            </w:r>
          </w:p>
          <w:p w:rsidR="00074C7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организаторские способности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неконфликтность</w:t>
            </w:r>
            <w:proofErr w:type="spellEnd"/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нацеленность на результат;</w:t>
            </w:r>
          </w:p>
          <w:p w:rsidR="00074C7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>трудолюбие;</w:t>
            </w:r>
          </w:p>
          <w:p w:rsidR="00074C73" w:rsidRPr="00704923" w:rsidRDefault="00074C73" w:rsidP="00F012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9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решительность; предприимчивость;</w:t>
            </w:r>
          </w:p>
        </w:tc>
      </w:tr>
    </w:tbl>
    <w:p w:rsidR="00074C73" w:rsidRDefault="00074C73" w:rsidP="00074C73"/>
    <w:p w:rsidR="0023775B" w:rsidRDefault="0023775B"/>
    <w:sectPr w:rsidR="0023775B" w:rsidSect="006E665E">
      <w:pgSz w:w="11906" w:h="16838"/>
      <w:pgMar w:top="540" w:right="850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D5F"/>
    <w:rsid w:val="00074C73"/>
    <w:rsid w:val="0023775B"/>
    <w:rsid w:val="00436D5F"/>
    <w:rsid w:val="008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2018-03-14T10:55:00Z</dcterms:created>
  <dcterms:modified xsi:type="dcterms:W3CDTF">2018-03-14T10:55:00Z</dcterms:modified>
</cp:coreProperties>
</file>